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Политика в отношении обработки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1. Общие положения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Настоящая политика обработки персональных данных составлена в соответствии с требованиями Федерального закона от 27.07.2006. № 152-ФЗ «О персональных данных» (далее —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 </w:t>
      </w:r>
      <w:r w:rsidRPr="002E6CE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 xml:space="preserve">ООО </w:t>
      </w:r>
      <w:proofErr w:type="spellStart"/>
      <w:r w:rsidRPr="002E6CE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БашАгро</w:t>
      </w:r>
      <w:proofErr w:type="spellEnd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(далее — Оператор).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1.2. Настоящая политика Оператора в отношении обработки персональных данных (далее — Политика) применяется ко всей информации, которую Оператор может получить о посетителях веб-сайта </w:t>
      </w:r>
      <w:bookmarkStart w:id="0" w:name="_GoBack"/>
      <w:r w:rsidR="00B3526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https://traktor-shifeng.ru/</w:t>
      </w:r>
      <w:bookmarkEnd w:id="0"/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2. Основные понятия, используемые в Политике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 Автоматизированная обработка персональных данных — обработка персональных данных с помощью средств вычислительной техники.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2.2. Блокирование персональных данных —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2.3. Веб-сайт —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="00B3526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https://traktor-shifeng.ru/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2.6. 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2.7. Оператор — государственный орган, муниципальный орган, юридическое или физическое лицо, самостоятельно или совместно с другими лицами организующие и/или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2.8. Персональные данные — любая информация, относящаяся прямо или косвенно к определенному или определяемому Пользователю веб-сайта </w:t>
      </w:r>
      <w:r w:rsidR="00B3526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https://traktor-shifeng.ru/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 —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— персональные данные, разрешенные для распространения).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2.10. Пользователь — любой посетитель веб-сайта </w:t>
      </w:r>
      <w:r w:rsidR="00B3526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https://traktor-shifeng.ru/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2.11. Предоставление персональных данных — действия, направленные на раскрытие персональных данных определенному лицу или определенному кругу лиц.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2.12. Распространение персональных данных —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2.13. Трансграничная передача персональных данных —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2.14. Уничтожение персональных данных —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и/или уничтожаются материальные носители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3. Основные права и обязанности Оператора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3.1. Оператор имеет право: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получать от субъекта персональных данных достоверные информацию и/или документы, содержащие персональные данные;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в случае отзыва субъектом персональных данных согласия на обработку персональных данных, а также, направления обращения с требованием о прекращении обработки персональных данных,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3.2. Оператор обязан: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предоставлять субъекту персональных данных по его просьбе информацию, касающуюся обработки его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организовывать обработку персональных данных в порядке, установленном действующим законодательством РФ;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сообщать в уполномоченный орган по защите прав субъектов персональных данных по запросу этого органа необходимую информацию в течение 10 дней с даты получения такого запроса;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исполнять иные обязанности, предусмотренные Законом о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4. Основные права и обязанности субъектов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на отзыв согласия на обработку персональных данных, а также, на направление требования о прекращении обработки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на осуществление иных прав, предусмотренных законодательством РФ.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предоставлять Оператору достоверные данные о себе;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— сообщать Оператору об уточнении (обновлении, изменении) своих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5. Принципы обработки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5.1. Обработка персональных данных осуществляется на законной и справедливой основе.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5.4. Обработке подлежат только персональные данные, которые отвечают целям их обработки.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неполных</w:t>
      </w:r>
      <w:proofErr w:type="gramEnd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или неточных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5.7.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2E6CE8" w:rsidRPr="002E6CE8" w:rsidRDefault="002E6CE8" w:rsidP="002E6CE8">
      <w:pPr>
        <w:shd w:val="clear" w:color="auto" w:fill="FEFEFE"/>
        <w:spacing w:after="72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6. Цели обработки персональных данных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6789"/>
      </w:tblGrid>
      <w:tr w:rsidR="002E6CE8" w:rsidRPr="002E6CE8" w:rsidTr="002E6CE8">
        <w:trPr>
          <w:trHeight w:val="525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spacing w:after="960" w:line="240" w:lineRule="auto"/>
              <w:ind w:left="-993"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Цель обработки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spacing w:after="960" w:line="240" w:lineRule="auto"/>
              <w:ind w:left="-993"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shd w:val="clear" w:color="auto" w:fill="FCF8E3"/>
                <w:lang w:eastAsia="ru-RU"/>
              </w:rPr>
              <w:t>Уточнение деталей заказа</w:t>
            </w:r>
          </w:p>
        </w:tc>
      </w:tr>
      <w:tr w:rsidR="002E6CE8" w:rsidRPr="002E6CE8" w:rsidTr="002E6CE8">
        <w:trPr>
          <w:trHeight w:val="99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spacing w:after="960" w:line="240" w:lineRule="auto"/>
              <w:ind w:left="-993"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Персональные данные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numPr>
                <w:ilvl w:val="0"/>
                <w:numId w:val="1"/>
              </w:numPr>
              <w:spacing w:after="0" w:line="240" w:lineRule="auto"/>
              <w:ind w:left="-993" w:right="-220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shd w:val="clear" w:color="auto" w:fill="FCF8E3"/>
                <w:lang w:eastAsia="ru-RU"/>
              </w:rPr>
              <w:t>фамилия, имя, отчество</w:t>
            </w:r>
          </w:p>
          <w:p w:rsidR="002E6CE8" w:rsidRPr="002E6CE8" w:rsidRDefault="002E6CE8" w:rsidP="002E6CE8">
            <w:pPr>
              <w:numPr>
                <w:ilvl w:val="0"/>
                <w:numId w:val="1"/>
              </w:numPr>
              <w:spacing w:after="960" w:line="240" w:lineRule="auto"/>
              <w:ind w:left="-993" w:right="-220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shd w:val="clear" w:color="auto" w:fill="FCF8E3"/>
                <w:lang w:eastAsia="ru-RU"/>
              </w:rPr>
              <w:t>номера телефонов</w:t>
            </w:r>
          </w:p>
        </w:tc>
      </w:tr>
      <w:tr w:rsidR="002E6CE8" w:rsidRPr="002E6CE8" w:rsidTr="002E6CE8">
        <w:trPr>
          <w:trHeight w:val="84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spacing w:after="960" w:line="240" w:lineRule="auto"/>
              <w:ind w:left="-993"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Правовые основания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numPr>
                <w:ilvl w:val="0"/>
                <w:numId w:val="2"/>
              </w:numPr>
              <w:spacing w:after="960" w:line="240" w:lineRule="auto"/>
              <w:ind w:left="-993" w:right="-220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shd w:val="clear" w:color="auto" w:fill="FCF8E3"/>
                <w:lang w:eastAsia="ru-RU"/>
              </w:rPr>
              <w:t>уставные (учредительные) документы Оператора</w:t>
            </w:r>
          </w:p>
        </w:tc>
      </w:tr>
      <w:tr w:rsidR="002E6CE8" w:rsidRPr="002E6CE8" w:rsidTr="002E6CE8">
        <w:trPr>
          <w:trHeight w:val="1110"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spacing w:after="960" w:line="240" w:lineRule="auto"/>
              <w:ind w:left="-993"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  <w:t>Виды обработки персональных данных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2E6CE8" w:rsidRPr="002E6CE8" w:rsidRDefault="002E6CE8" w:rsidP="002E6CE8">
            <w:pPr>
              <w:numPr>
                <w:ilvl w:val="0"/>
                <w:numId w:val="3"/>
              </w:numPr>
              <w:spacing w:after="960" w:line="240" w:lineRule="auto"/>
              <w:ind w:left="-993" w:right="-220"/>
              <w:textAlignment w:val="baseline"/>
              <w:rPr>
                <w:rFonts w:ascii="Arial" w:eastAsia="Times New Roman" w:hAnsi="Arial" w:cs="Arial"/>
                <w:color w:val="212529"/>
                <w:sz w:val="24"/>
                <w:szCs w:val="24"/>
                <w:lang w:eastAsia="ru-RU"/>
              </w:rPr>
            </w:pPr>
            <w:r w:rsidRPr="002E6CE8">
              <w:rPr>
                <w:rFonts w:ascii="Arial" w:eastAsia="Times New Roman" w:hAnsi="Arial" w:cs="Arial"/>
                <w:color w:val="212529"/>
                <w:sz w:val="24"/>
                <w:szCs w:val="24"/>
                <w:shd w:val="clear" w:color="auto" w:fill="FCF8E3"/>
                <w:lang w:eastAsia="ru-RU"/>
              </w:rPr>
              <w:t>Сбор, запись, систематизация, накопление, хранение, уничтожение и обезличивание персональных данных</w:t>
            </w:r>
          </w:p>
        </w:tc>
      </w:tr>
    </w:tbl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7. Условия обработки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7.4.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— общедоступные персональные данные).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8. Порядок сбора, хранения, передачи и других видов обработки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8.3.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r w:rsidRPr="002E6CE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info@bashagro.com</w:t>
      </w: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 пометкой «Актуализация персональных данных».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r w:rsidRPr="002E6CE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info@bashagro.com</w:t>
      </w: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с пометкой «Отзыв согласия на обработку персональных данных».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8.7. Оператор при обработке персональных данных обеспечивает конфиденциальность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8.8.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поручителем</w:t>
      </w:r>
      <w:proofErr w:type="gramEnd"/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данных, отзыв согласия субъектом персональных данных или требование о прекращении обработки персональных данных, а также выявление неправомерной обработки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9. Перечень действий, производимых Оператором с полученными персональными данными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10. Трансграничная передача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10.1.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(такое уведомление направляется отдельно от уведомления о намерении осуществлять обработку персональных данных).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10.2. Оператор до подачи вышеуказанного уведомления, обязан получить от 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соответствующие сведения.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11. Конфиденциальность персональных данных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E6CE8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12. Заключительные положения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12.1.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Pr="002E6CE8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info@bashagro.com</w:t>
      </w: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.</w:t>
      </w:r>
    </w:p>
    <w:p w:rsidR="002E6CE8" w:rsidRPr="002E6CE8" w:rsidRDefault="002E6CE8" w:rsidP="002E6CE8">
      <w:pPr>
        <w:shd w:val="clear" w:color="auto" w:fill="FEFEFE"/>
        <w:spacing w:after="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2E6CE8" w:rsidRPr="002E6CE8" w:rsidRDefault="002E6CE8" w:rsidP="002E6CE8">
      <w:pPr>
        <w:shd w:val="clear" w:color="auto" w:fill="FEFEFE"/>
        <w:spacing w:after="600" w:line="240" w:lineRule="auto"/>
        <w:ind w:left="-993" w:right="-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CE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12.3. Актуальная версия Политики в свободном доступе расположена в сети Интернет по адресу </w:t>
      </w:r>
      <w:r w:rsidR="00B3526E">
        <w:rPr>
          <w:rFonts w:ascii="Arial" w:eastAsia="Times New Roman" w:hAnsi="Arial" w:cs="Arial"/>
          <w:color w:val="212529"/>
          <w:sz w:val="24"/>
          <w:szCs w:val="24"/>
          <w:shd w:val="clear" w:color="auto" w:fill="FCF8E3"/>
          <w:lang w:eastAsia="ru-RU"/>
        </w:rPr>
        <w:t>https://traktor-shifeng.ru/</w:t>
      </w:r>
    </w:p>
    <w:p w:rsidR="00BD35E5" w:rsidRDefault="00BD35E5" w:rsidP="002E6CE8">
      <w:pPr>
        <w:ind w:left="-993"/>
      </w:pPr>
    </w:p>
    <w:sectPr w:rsidR="00BD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E86"/>
    <w:multiLevelType w:val="multilevel"/>
    <w:tmpl w:val="042C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53814"/>
    <w:multiLevelType w:val="multilevel"/>
    <w:tmpl w:val="34D8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683D5C"/>
    <w:multiLevelType w:val="multilevel"/>
    <w:tmpl w:val="5BDE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E8"/>
    <w:rsid w:val="002E6CE8"/>
    <w:rsid w:val="00AC5EBD"/>
    <w:rsid w:val="00B3526E"/>
    <w:rsid w:val="00BD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9A15E-B6A8-4750-B11E-CFCB0546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E6C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E6CE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E6C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E6C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E6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4</cp:revision>
  <dcterms:created xsi:type="dcterms:W3CDTF">2024-03-26T19:35:00Z</dcterms:created>
  <dcterms:modified xsi:type="dcterms:W3CDTF">2024-03-26T20:08:00Z</dcterms:modified>
</cp:coreProperties>
</file>